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1.png" ContentType="image/png"/>
  <Override PartName="/word/media/rId50.png" ContentType="image/png"/>
  <Override PartName="/word/media/rId53.png" ContentType="image/png"/>
  <Override PartName="/word/media/rId56.png" ContentType="image/png"/>
  <Override PartName="/word/media/rId59.png" ContentType="image/png"/>
  <Override PartName="/word/media/rId63.png" ContentType="image/png"/>
  <Override PartName="/word/media/rId66.png" ContentType="image/png"/>
  <Override PartName="/word/media/rId69.png" ContentType="image/png"/>
  <Override PartName="/word/media/rId72.png" ContentType="image/png"/>
  <Override PartName="/word/media/rId76.png" ContentType="image/png"/>
  <Override PartName="/word/media/rId79.png" ContentType="image/png"/>
  <Override PartName="/word/media/rId24.png" ContentType="image/png"/>
  <Override PartName="/word/media/rId82.png" ContentType="image/png"/>
  <Override PartName="/word/media/rId85.png" ContentType="image/png"/>
  <Override PartName="/word/media/rId88.png" ContentType="image/png"/>
  <Override PartName="/word/media/rId27.png" ContentType="image/png"/>
  <Override PartName="/word/media/rId31.png" ContentType="image/png"/>
  <Override PartName="/word/media/rId34.png" ContentType="image/png"/>
  <Override PartName="/word/media/rId37.png" ContentType="image/png"/>
  <Override PartName="/word/media/rId40.png" ContentType="image/png"/>
  <Override PartName="/word/media/rId43.png" ContentType="image/png"/>
  <Override PartName="/word/media/rId46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Отчёт</w:t>
      </w:r>
      <w:r>
        <w:t xml:space="preserve"> </w:t>
      </w:r>
      <w:r>
        <w:t xml:space="preserve">по</w:t>
      </w:r>
      <w:r>
        <w:t xml:space="preserve"> </w:t>
      </w:r>
      <w:r>
        <w:t xml:space="preserve">выполнению</w:t>
      </w:r>
      <w:r>
        <w:t xml:space="preserve"> </w:t>
      </w:r>
      <w:r>
        <w:t xml:space="preserve">внешних</w:t>
      </w:r>
      <w:r>
        <w:t xml:space="preserve"> </w:t>
      </w:r>
      <w:r>
        <w:t xml:space="preserve">курсов</w:t>
      </w:r>
    </w:p>
    <w:p>
      <w:pPr>
        <w:pStyle w:val="Subtitle"/>
      </w:pPr>
      <w:r>
        <w:t xml:space="preserve">Основы</w:t>
      </w:r>
      <w:r>
        <w:t xml:space="preserve"> </w:t>
      </w:r>
      <w:r>
        <w:t xml:space="preserve">кибербезопасности</w:t>
      </w:r>
    </w:p>
    <w:p>
      <w:pPr>
        <w:pStyle w:val="Author"/>
      </w:pPr>
      <w:r>
        <w:t xml:space="preserve">Боровиков</w:t>
      </w:r>
      <w:r>
        <w:t xml:space="preserve"> </w:t>
      </w:r>
      <w:r>
        <w:t xml:space="preserve">Даниил</w:t>
      </w:r>
      <w:r>
        <w:t xml:space="preserve"> </w:t>
      </w:r>
      <w:r>
        <w:t xml:space="preserve">Александрович</w:t>
      </w:r>
      <w:r>
        <w:t xml:space="preserve"> </w:t>
      </w:r>
      <w:r>
        <w:t xml:space="preserve">НПИбд-01-22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Пройти спец. курс</w:t>
      </w:r>
      <w:r>
        <w:t xml:space="preserve"> </w:t>
      </w:r>
      <w:r>
        <w:t xml:space="preserve">“</w:t>
      </w:r>
      <w:r>
        <w:t xml:space="preserve">Основы кибербезопасности</w:t>
      </w:r>
      <w:r>
        <w:t xml:space="preserve">”</w:t>
      </w:r>
      <w:r>
        <w:t xml:space="preserve"> </w:t>
      </w:r>
      <w:r>
        <w:t xml:space="preserve">и получить сертификат.</w:t>
      </w:r>
    </w:p>
    <w:bookmarkEnd w:id="20"/>
    <w:bookmarkStart w:id="93" w:name="выполнение-лабораторной-работы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Выполнение лабораторной работы</w:t>
      </w:r>
    </w:p>
    <w:bookmarkStart w:id="92" w:name="раздел-2-безопасность-в-сети"/>
    <w:p>
      <w:pPr>
        <w:pStyle w:val="Heading2"/>
      </w:pPr>
      <w:r>
        <w:rPr>
          <w:rStyle w:val="SectionNumber"/>
        </w:rPr>
        <w:t xml:space="preserve">2.1</w:t>
      </w:r>
      <w:r>
        <w:tab/>
      </w:r>
      <w:r>
        <w:t xml:space="preserve">Раздел 2:</w:t>
      </w:r>
      <w:r>
        <w:t xml:space="preserve"> </w:t>
      </w:r>
      <w:r>
        <w:t xml:space="preserve">“</w:t>
      </w:r>
      <w:r>
        <w:t xml:space="preserve">Безопасность в сети</w:t>
      </w:r>
      <w:r>
        <w:t xml:space="preserve">”</w:t>
      </w:r>
    </w:p>
    <w:bookmarkStart w:id="49" w:name="X808aab1f98d65430c717c64c4e7a2057359c678"/>
    <w:p>
      <w:pPr>
        <w:pStyle w:val="Heading3"/>
      </w:pPr>
      <w:r>
        <w:rPr>
          <w:rStyle w:val="SectionNumber"/>
        </w:rPr>
        <w:t xml:space="preserve">2.1.1</w:t>
      </w:r>
      <w:r>
        <w:tab/>
      </w:r>
      <w:r>
        <w:t xml:space="preserve">(2.1)</w:t>
      </w:r>
      <w:r>
        <w:t xml:space="preserve"> </w:t>
      </w:r>
      <w:r>
        <w:t xml:space="preserve">“</w:t>
      </w:r>
      <w:r>
        <w:t xml:space="preserve">Как работает интернет: базовые сетевые протоколы</w:t>
      </w:r>
      <w:r>
        <w:t xml:space="preserve">”</w:t>
      </w:r>
    </w:p>
    <w:p>
      <w:pPr>
        <w:pStyle w:val="CaptionedFigure"/>
      </w:pPr>
      <w:r>
        <w:drawing>
          <wp:inline>
            <wp:extent cx="5867400" cy="3230623"/>
            <wp:effectExtent b="0" l="0" r="0" t="0"/>
            <wp:docPr descr="Рис. 1. Раздел (2.1) – Вопрос 1" title="" id="22" name="Picture"/>
            <a:graphic>
              <a:graphicData uri="http://schemas.openxmlformats.org/drawingml/2006/picture">
                <pic:pic>
                  <pic:nvPicPr>
                    <pic:cNvPr descr="image/2.1.png" id="23" name="Picture"/>
                    <pic:cNvPicPr>
                      <a:picLocks noChangeArrowheads="1"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7400" cy="32306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1: Рис. 1. Раздел (2.1) – Вопрос 1</w:t>
      </w:r>
    </w:p>
    <w:p>
      <w:pPr>
        <w:pStyle w:val="BodyText"/>
      </w:pPr>
      <w:r>
        <w:rPr>
          <w:b/>
          <w:bCs/>
        </w:rPr>
        <w:t xml:space="preserve">Вопрос:</w:t>
      </w:r>
      <w:r>
        <w:t xml:space="preserve"> </w:t>
      </w:r>
      <w:r>
        <w:t xml:space="preserve">Выберите протокол прикладного уровня</w:t>
      </w:r>
      <w:r>
        <w:br/>
      </w:r>
      <w:r>
        <w:rPr>
          <w:b/>
          <w:bCs/>
        </w:rPr>
        <w:t xml:space="preserve">Ответ:</w:t>
      </w:r>
      <w:r>
        <w:br/>
      </w:r>
      <w:r>
        <w:t xml:space="preserve">- HTTPS</w:t>
      </w:r>
      <w:r>
        <w:br/>
      </w:r>
      <w:r>
        <w:t xml:space="preserve">- UPD – транспортного уровня</w:t>
      </w:r>
      <w:r>
        <w:br/>
      </w:r>
      <w:r>
        <w:t xml:space="preserve">- TCP – транспортного уровня</w:t>
      </w:r>
      <w:r>
        <w:br/>
      </w:r>
      <w:r>
        <w:t xml:space="preserve">- HTTPS – прикладного уровня</w:t>
      </w:r>
      <w:r>
        <w:br/>
      </w:r>
      <w:r>
        <w:t xml:space="preserve">- IP – сетевого уровня</w:t>
      </w:r>
    </w:p>
    <w:p>
      <w:pPr>
        <w:pStyle w:val="CaptionedFigure"/>
      </w:pPr>
      <w:r>
        <w:drawing>
          <wp:inline>
            <wp:extent cx="5867400" cy="3386537"/>
            <wp:effectExtent b="0" l="0" r="0" t="0"/>
            <wp:docPr descr="Рис. 2. Раздел (2.1) – Вопрос 2" title="" id="25" name="Picture"/>
            <a:graphic>
              <a:graphicData uri="http://schemas.openxmlformats.org/drawingml/2006/picture">
                <pic:pic>
                  <pic:nvPicPr>
                    <pic:cNvPr descr="image/2.2.png" id="26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7400" cy="33865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2: Рис. 2. Раздел (2.1) – Вопрос 2</w:t>
      </w:r>
    </w:p>
    <w:p>
      <w:pPr>
        <w:pStyle w:val="BodyText"/>
      </w:pPr>
      <w:r>
        <w:rPr>
          <w:b/>
          <w:bCs/>
        </w:rPr>
        <w:t xml:space="preserve">Вопрос:</w:t>
      </w:r>
      <w:r>
        <w:t xml:space="preserve"> </w:t>
      </w:r>
      <w:r>
        <w:t xml:space="preserve">На каком уровне работает протокол TCP?</w:t>
      </w:r>
      <w:r>
        <w:br/>
      </w:r>
      <w:r>
        <w:rPr>
          <w:b/>
          <w:bCs/>
        </w:rPr>
        <w:t xml:space="preserve">Ответ:</w:t>
      </w:r>
      <w:r>
        <w:t xml:space="preserve"> </w:t>
      </w:r>
      <w:r>
        <w:t xml:space="preserve">TCP работает на транспортном уровне, который является 4-м уровнем в модели OSI</w:t>
      </w:r>
    </w:p>
    <w:p>
      <w:pPr>
        <w:pStyle w:val="BodyText"/>
      </w:pPr>
      <w:bookmarkStart w:id="30" w:name="fig:003"/>
      <w:r>
        <w:drawing>
          <wp:inline>
            <wp:extent cx="5867400" cy="3395709"/>
            <wp:effectExtent b="0" l="0" r="0" t="0"/>
            <wp:docPr descr="Рис. 3. Раздел (2.1) – Вопрос 3" title="" id="28" name="Picture"/>
            <a:graphic>
              <a:graphicData uri="http://schemas.openxmlformats.org/drawingml/2006/picture">
                <pic:pic>
                  <pic:nvPicPr>
                    <pic:cNvPr descr="image/2.3.png" id="29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7400" cy="339570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0"/>
      <w:r>
        <w:t xml:space="preserve"> </w:t>
      </w:r>
      <w:r>
        <w:rPr>
          <w:b/>
          <w:bCs/>
        </w:rPr>
        <w:t xml:space="preserve">Вопрос:</w:t>
      </w:r>
      <w:r>
        <w:t xml:space="preserve"> </w:t>
      </w:r>
      <w:r>
        <w:t xml:space="preserve">Выберите все корректные адреса IPv4</w:t>
      </w:r>
      <w:r>
        <w:br/>
      </w:r>
      <w:r>
        <w:rPr>
          <w:b/>
          <w:bCs/>
        </w:rPr>
        <w:t xml:space="preserve">Ответ:</w:t>
      </w:r>
      <w:r>
        <w:t xml:space="preserve"> </w:t>
      </w:r>
      <w:r>
        <w:t xml:space="preserve">Корректные адреса IPv4 состоят из чисел от 0 до 255</w:t>
      </w:r>
    </w:p>
    <w:p>
      <w:pPr>
        <w:pStyle w:val="CaptionedFigure"/>
      </w:pPr>
      <w:r>
        <w:drawing>
          <wp:inline>
            <wp:extent cx="5867400" cy="3379659"/>
            <wp:effectExtent b="0" l="0" r="0" t="0"/>
            <wp:docPr descr="Рис. 4. Раздел (2.1) – Вопрос 4" title="" id="32" name="Picture"/>
            <a:graphic>
              <a:graphicData uri="http://schemas.openxmlformats.org/drawingml/2006/picture">
                <pic:pic>
                  <pic:nvPicPr>
                    <pic:cNvPr descr="image/2.4.png" id="33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7400" cy="337965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3: Рис. 4. Раздел (2.1) – Вопрос 4</w:t>
      </w:r>
    </w:p>
    <w:p>
      <w:pPr>
        <w:pStyle w:val="BodyText"/>
      </w:pPr>
      <w:r>
        <w:rPr>
          <w:b/>
          <w:bCs/>
        </w:rPr>
        <w:t xml:space="preserve">Вопрос:</w:t>
      </w:r>
      <w:r>
        <w:t xml:space="preserve"> </w:t>
      </w:r>
      <w:r>
        <w:t xml:space="preserve">DNS сервер это</w:t>
      </w:r>
      <w:r>
        <w:br/>
      </w:r>
      <w:r>
        <w:rPr>
          <w:b/>
          <w:bCs/>
        </w:rPr>
        <w:t xml:space="preserve">Ответ:</w:t>
      </w:r>
      <w:r>
        <w:t xml:space="preserve"> </w:t>
      </w:r>
      <w:r>
        <w:t xml:space="preserve">DNS сервер - система, переводящая доменные имена в IP-адреса, позволяя пользователям легко находить веб-сайты в интернете.</w:t>
      </w:r>
    </w:p>
    <w:p>
      <w:pPr>
        <w:pStyle w:val="CaptionedFigure"/>
      </w:pPr>
      <w:r>
        <w:drawing>
          <wp:inline>
            <wp:extent cx="5867400" cy="3379659"/>
            <wp:effectExtent b="0" l="0" r="0" t="0"/>
            <wp:docPr descr="Рис. 5. Раздел (2.1) – Вопрос 5" title="" id="35" name="Picture"/>
            <a:graphic>
              <a:graphicData uri="http://schemas.openxmlformats.org/drawingml/2006/picture">
                <pic:pic>
                  <pic:nvPicPr>
                    <pic:cNvPr descr="image/2.5.png" id="36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7400" cy="337965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4: Рис. 5. Раздел (2.1) – Вопрос 5</w:t>
      </w:r>
    </w:p>
    <w:p>
      <w:pPr>
        <w:pStyle w:val="BodyText"/>
      </w:pPr>
      <w:r>
        <w:rPr>
          <w:b/>
          <w:bCs/>
        </w:rPr>
        <w:t xml:space="preserve">Вопрос:</w:t>
      </w:r>
      <w:r>
        <w:t xml:space="preserve"> </w:t>
      </w:r>
      <w:r>
        <w:t xml:space="preserve">Выберите корректную последовательность протоколов в модели TCP/IP</w:t>
      </w:r>
      <w:r>
        <w:br/>
      </w:r>
      <w:r>
        <w:rPr>
          <w:b/>
          <w:bCs/>
        </w:rPr>
        <w:t xml:space="preserve">Ответ:</w:t>
      </w:r>
      <w:r>
        <w:t xml:space="preserve"> </w:t>
      </w:r>
      <w:r>
        <w:t xml:space="preserve">В модели TCP/IP, которая является набором сетевых протоколов, используемых для передачи данных в интернете, протоколы организованы в четыре уровня: прикладной - транспортный - сетевой - канальный</w:t>
      </w:r>
    </w:p>
    <w:p>
      <w:pPr>
        <w:pStyle w:val="CaptionedFigure"/>
      </w:pPr>
      <w:r>
        <w:drawing>
          <wp:inline>
            <wp:extent cx="5867400" cy="3377366"/>
            <wp:effectExtent b="0" l="0" r="0" t="0"/>
            <wp:docPr descr="Рис. 6. Раздел (2.1) – Вопрос 6" title="" id="38" name="Picture"/>
            <a:graphic>
              <a:graphicData uri="http://schemas.openxmlformats.org/drawingml/2006/picture">
                <pic:pic>
                  <pic:nvPicPr>
                    <pic:cNvPr descr="image/2.6.png" id="39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7400" cy="337736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5: Рис. 6. Раздел (2.1) – Вопрос 6</w:t>
      </w:r>
    </w:p>
    <w:p>
      <w:pPr>
        <w:pStyle w:val="BodyText"/>
      </w:pPr>
      <w:r>
        <w:rPr>
          <w:b/>
          <w:bCs/>
        </w:rPr>
        <w:t xml:space="preserve">Вопрос:</w:t>
      </w:r>
      <w:r>
        <w:t xml:space="preserve"> </w:t>
      </w:r>
      <w:r>
        <w:t xml:space="preserve">Протокол http предполагает</w:t>
      </w:r>
      <w:r>
        <w:br/>
      </w:r>
      <w:r>
        <w:rPr>
          <w:b/>
          <w:bCs/>
        </w:rPr>
        <w:t xml:space="preserve">Ответ:</w:t>
      </w:r>
      <w:r>
        <w:t xml:space="preserve"> </w:t>
      </w:r>
      <w:r>
        <w:t xml:space="preserve">Протокол HTTP предполагает стандартный способ передачи веб-страниц от сервера к клиенту</w:t>
      </w:r>
    </w:p>
    <w:p>
      <w:pPr>
        <w:pStyle w:val="CaptionedFigure"/>
      </w:pPr>
      <w:r>
        <w:drawing>
          <wp:inline>
            <wp:extent cx="5867400" cy="3391123"/>
            <wp:effectExtent b="0" l="0" r="0" t="0"/>
            <wp:docPr descr="Рис. 7. Раздел (2.1) – Вопрос 7" title="" id="41" name="Picture"/>
            <a:graphic>
              <a:graphicData uri="http://schemas.openxmlformats.org/drawingml/2006/picture">
                <pic:pic>
                  <pic:nvPicPr>
                    <pic:cNvPr descr="image/2.7.png" id="42" name="Picture"/>
                    <pic:cNvPicPr>
                      <a:picLocks noChangeArrowheads="1"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7400" cy="33911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6: Рис. 7. Раздел (2.1) – Вопрос 7</w:t>
      </w:r>
    </w:p>
    <w:p>
      <w:pPr>
        <w:pStyle w:val="BodyText"/>
      </w:pPr>
      <w:r>
        <w:rPr>
          <w:b/>
          <w:bCs/>
        </w:rPr>
        <w:t xml:space="preserve">Вопрос:</w:t>
      </w:r>
      <w:r>
        <w:t xml:space="preserve"> </w:t>
      </w:r>
      <w:r>
        <w:t xml:space="preserve">Протокол https состоит из</w:t>
      </w:r>
      <w:r>
        <w:br/>
      </w:r>
      <w:r>
        <w:rPr>
          <w:b/>
          <w:bCs/>
        </w:rPr>
        <w:t xml:space="preserve">Ответ:</w:t>
      </w:r>
      <w:r>
        <w:t xml:space="preserve"> </w:t>
      </w:r>
      <w:r>
        <w:t xml:space="preserve">Протокол HTTPS включает в себя две основные фазы в процессе установления защищенного соединения между клиентом и сервером:</w:t>
      </w:r>
      <w:r>
        <w:br/>
      </w:r>
      <w:r>
        <w:t xml:space="preserve">1.</w:t>
      </w:r>
      <w:r>
        <w:t xml:space="preserve"> </w:t>
      </w:r>
      <w:r>
        <w:rPr>
          <w:b/>
          <w:bCs/>
        </w:rPr>
        <w:t xml:space="preserve">Фаза рукопожатия:</w:t>
      </w:r>
      <w:r>
        <w:t xml:space="preserve"> </w:t>
      </w:r>
      <w:r>
        <w:t xml:space="preserve">В этой фазе клиент и сервер обмениваются информацией, необходимой для установления безопасного соединения.</w:t>
      </w:r>
      <w:r>
        <w:br/>
      </w:r>
      <w:r>
        <w:t xml:space="preserve">2.</w:t>
      </w:r>
      <w:r>
        <w:t xml:space="preserve"> </w:t>
      </w:r>
      <w:r>
        <w:rPr>
          <w:b/>
          <w:bCs/>
        </w:rPr>
        <w:t xml:space="preserve">Фаза передачи данных:</w:t>
      </w:r>
      <w:r>
        <w:t xml:space="preserve"> </w:t>
      </w:r>
      <w:r>
        <w:t xml:space="preserve">После успешного рукопожатия и установления защищенного канала связи начинается передача зашифрованных данных.</w:t>
      </w:r>
    </w:p>
    <w:p>
      <w:pPr>
        <w:pStyle w:val="CaptionedFigure"/>
      </w:pPr>
      <w:r>
        <w:drawing>
          <wp:inline>
            <wp:extent cx="5867400" cy="3388830"/>
            <wp:effectExtent b="0" l="0" r="0" t="0"/>
            <wp:docPr descr="Рис. 8. Раздел (2.1) – Вопрос 8" title="" id="44" name="Picture"/>
            <a:graphic>
              <a:graphicData uri="http://schemas.openxmlformats.org/drawingml/2006/picture">
                <pic:pic>
                  <pic:nvPicPr>
                    <pic:cNvPr descr="image/2.8.png" id="45" name="Picture"/>
                    <pic:cNvPicPr>
                      <a:picLocks noChangeArrowheads="1"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7400" cy="338883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7: Рис. 8. Раздел (2.1) – Вопрос 8</w:t>
      </w:r>
    </w:p>
    <w:p>
      <w:pPr>
        <w:pStyle w:val="BodyText"/>
      </w:pPr>
      <w:r>
        <w:rPr>
          <w:b/>
          <w:bCs/>
        </w:rPr>
        <w:t xml:space="preserve">Вопрос:</w:t>
      </w:r>
      <w:r>
        <w:t xml:space="preserve"> </w:t>
      </w:r>
      <w:r>
        <w:t xml:space="preserve">Версия протокола TLS определяется</w:t>
      </w:r>
      <w:r>
        <w:br/>
      </w:r>
      <w:r>
        <w:rPr>
          <w:b/>
          <w:bCs/>
        </w:rPr>
        <w:t xml:space="preserve">Ответ:</w:t>
      </w:r>
      <w:r>
        <w:t xml:space="preserve"> </w:t>
      </w:r>
      <w:r>
        <w:t xml:space="preserve">Версия протокола TLS определяется и клиентом, и сервером в процессе</w:t>
      </w:r>
      <w:r>
        <w:t xml:space="preserve"> </w:t>
      </w:r>
      <w:r>
        <w:t xml:space="preserve">“</w:t>
      </w:r>
      <w:r>
        <w:t xml:space="preserve">переговоров</w:t>
      </w:r>
      <w:r>
        <w:t xml:space="preserve">”</w:t>
      </w:r>
      <w:r>
        <w:t xml:space="preserve">. Процесс переговоров - согласование обоих сторон на общие параметры безопасности, для обеспечения надежного и защищенного соединения.</w:t>
      </w:r>
    </w:p>
    <w:p>
      <w:pPr>
        <w:pStyle w:val="CaptionedFigure"/>
      </w:pPr>
      <w:r>
        <w:drawing>
          <wp:inline>
            <wp:extent cx="5867400" cy="3395709"/>
            <wp:effectExtent b="0" l="0" r="0" t="0"/>
            <wp:docPr descr="Рис. 9. Раздел (2.1) – Вопрос 9" title="" id="47" name="Picture"/>
            <a:graphic>
              <a:graphicData uri="http://schemas.openxmlformats.org/drawingml/2006/picture">
                <pic:pic>
                  <pic:nvPicPr>
                    <pic:cNvPr descr="image/2.9.png" id="48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7400" cy="339570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8: Рис. 9. Раздел (2.1) – Вопрос 9</w:t>
      </w:r>
    </w:p>
    <w:p>
      <w:pPr>
        <w:pStyle w:val="BodyText"/>
      </w:pPr>
      <w:r>
        <w:rPr>
          <w:b/>
          <w:bCs/>
        </w:rPr>
        <w:t xml:space="preserve">Вопрос:</w:t>
      </w:r>
      <w:r>
        <w:t xml:space="preserve"> </w:t>
      </w:r>
      <w:r>
        <w:t xml:space="preserve">В фазе</w:t>
      </w:r>
      <w:r>
        <w:t xml:space="preserve"> </w:t>
      </w:r>
      <w:r>
        <w:t xml:space="preserve">“</w:t>
      </w:r>
      <w:r>
        <w:t xml:space="preserve">рукопожатия</w:t>
      </w:r>
      <w:r>
        <w:t xml:space="preserve">”</w:t>
      </w:r>
      <w:r>
        <w:t xml:space="preserve"> </w:t>
      </w:r>
      <w:r>
        <w:t xml:space="preserve">протокола TLS не предусмотрено</w:t>
      </w:r>
      <w:r>
        <w:br/>
      </w:r>
      <w:r>
        <w:rPr>
          <w:b/>
          <w:bCs/>
        </w:rPr>
        <w:t xml:space="preserve">Ответ:</w:t>
      </w:r>
      <w:r>
        <w:t xml:space="preserve"> </w:t>
      </w:r>
      <w:r>
        <w:t xml:space="preserve">В фазе</w:t>
      </w:r>
      <w:r>
        <w:t xml:space="preserve"> </w:t>
      </w:r>
      <w:r>
        <w:t xml:space="preserve">“</w:t>
      </w:r>
      <w:r>
        <w:t xml:space="preserve">рукопожатия</w:t>
      </w:r>
      <w:r>
        <w:t xml:space="preserve">”</w:t>
      </w:r>
      <w:r>
        <w:t xml:space="preserve"> </w:t>
      </w:r>
      <w:r>
        <w:t xml:space="preserve">протокола TLS не предусмотрено шифрование</w:t>
      </w:r>
    </w:p>
    <w:bookmarkEnd w:id="49"/>
    <w:bookmarkStart w:id="62" w:name="персонализация-сети"/>
    <w:p>
      <w:pPr>
        <w:pStyle w:val="Heading3"/>
      </w:pPr>
      <w:r>
        <w:rPr>
          <w:rStyle w:val="SectionNumber"/>
        </w:rPr>
        <w:t xml:space="preserve">2.1.2</w:t>
      </w:r>
      <w:r>
        <w:tab/>
      </w:r>
      <w:r>
        <w:t xml:space="preserve">(2.2)</w:t>
      </w:r>
      <w:r>
        <w:t xml:space="preserve"> </w:t>
      </w:r>
      <w:r>
        <w:t xml:space="preserve">“</w:t>
      </w:r>
      <w:r>
        <w:t xml:space="preserve">Персонализация сети</w:t>
      </w:r>
      <w:r>
        <w:t xml:space="preserve">”</w:t>
      </w:r>
    </w:p>
    <w:p>
      <w:pPr>
        <w:pStyle w:val="CaptionedFigure"/>
      </w:pPr>
      <w:r>
        <w:drawing>
          <wp:inline>
            <wp:extent cx="5867400" cy="3238768"/>
            <wp:effectExtent b="0" l="0" r="0" t="0"/>
            <wp:docPr descr="Рис. 10. Раздел (2.2) – Вопрос 1" title="" id="51" name="Picture"/>
            <a:graphic>
              <a:graphicData uri="http://schemas.openxmlformats.org/drawingml/2006/picture">
                <pic:pic>
                  <pic:nvPicPr>
                    <pic:cNvPr descr="image/2.10.png" id="52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7400" cy="323876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9: Рис. 10. Раздел (2.2) – Вопрос 1</w:t>
      </w:r>
    </w:p>
    <w:p>
      <w:pPr>
        <w:pStyle w:val="BodyText"/>
      </w:pPr>
      <w:r>
        <w:rPr>
          <w:b/>
          <w:bCs/>
        </w:rPr>
        <w:t xml:space="preserve">Вопрос:</w:t>
      </w:r>
      <w:r>
        <w:t xml:space="preserve"> </w:t>
      </w:r>
      <w:r>
        <w:t xml:space="preserve">Куки хранят:</w:t>
      </w:r>
      <w:r>
        <w:br/>
      </w:r>
      <w:r>
        <w:rPr>
          <w:b/>
          <w:bCs/>
        </w:rPr>
        <w:t xml:space="preserve">Ответ:</w:t>
      </w:r>
      <w:r>
        <w:t xml:space="preserve"> </w:t>
      </w:r>
      <w:r>
        <w:t xml:space="preserve">Куки - это небольшие текстовые файлы, которые веб-сайты могут использовать для хранения информации на компьютере пользователя. IP хранится в базе данных провайдеров интернет-услуг. А пароли пользователей обычно хранятся в базах данных на серверах приложений или веб-сайтов.</w:t>
      </w:r>
    </w:p>
    <w:p>
      <w:pPr>
        <w:pStyle w:val="CaptionedFigure"/>
      </w:pPr>
      <w:r>
        <w:drawing>
          <wp:inline>
            <wp:extent cx="5867400" cy="3239795"/>
            <wp:effectExtent b="0" l="0" r="0" t="0"/>
            <wp:docPr descr="Рис. 11. Раздел (2.2) – Вопрос 2" title="" id="54" name="Picture"/>
            <a:graphic>
              <a:graphicData uri="http://schemas.openxmlformats.org/drawingml/2006/picture">
                <pic:pic>
                  <pic:nvPicPr>
                    <pic:cNvPr descr="image/2.11.png" id="55" name="Picture"/>
                    <pic:cNvPicPr>
                      <a:picLocks noChangeArrowheads="1"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7400" cy="323979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10: Рис. 11. Раздел (2.2) – Вопрос 2</w:t>
      </w:r>
    </w:p>
    <w:p>
      <w:pPr>
        <w:pStyle w:val="BodyText"/>
      </w:pPr>
      <w:r>
        <w:rPr>
          <w:b/>
          <w:bCs/>
        </w:rPr>
        <w:t xml:space="preserve">Вопрос:</w:t>
      </w:r>
      <w:r>
        <w:t xml:space="preserve"> </w:t>
      </w:r>
      <w:r>
        <w:t xml:space="preserve">Куки не используются для</w:t>
      </w:r>
      <w:r>
        <w:br/>
      </w:r>
      <w:r>
        <w:rPr>
          <w:b/>
          <w:bCs/>
        </w:rPr>
        <w:t xml:space="preserve">Ответ:</w:t>
      </w:r>
      <w:r>
        <w:t xml:space="preserve"> </w:t>
      </w:r>
      <w:r>
        <w:t xml:space="preserve">Для улучшения надежности сетевого соединения используются различные технологии и протоколы (TCP, HTTPS)</w:t>
      </w:r>
    </w:p>
    <w:p>
      <w:pPr>
        <w:pStyle w:val="CaptionedFigure"/>
      </w:pPr>
      <w:r>
        <w:drawing>
          <wp:inline>
            <wp:extent cx="5867400" cy="3228331"/>
            <wp:effectExtent b="0" l="0" r="0" t="0"/>
            <wp:docPr descr="Рис. 12. Раздел (2.2) – Вопрос 3" title="" id="57" name="Picture"/>
            <a:graphic>
              <a:graphicData uri="http://schemas.openxmlformats.org/drawingml/2006/picture">
                <pic:pic>
                  <pic:nvPicPr>
                    <pic:cNvPr descr="image/2.12.png" id="58" name="Picture"/>
                    <pic:cNvPicPr>
                      <a:picLocks noChangeArrowheads="1"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7400" cy="32283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11: Рис. 12. Раздел (2.2) – Вопрос 3</w:t>
      </w:r>
    </w:p>
    <w:p>
      <w:pPr>
        <w:pStyle w:val="BodyText"/>
      </w:pPr>
      <w:r>
        <w:rPr>
          <w:b/>
          <w:bCs/>
        </w:rPr>
        <w:t xml:space="preserve">Вопрос:</w:t>
      </w:r>
      <w:r>
        <w:t xml:space="preserve"> </w:t>
      </w:r>
      <w:r>
        <w:t xml:space="preserve">Куки генерируются</w:t>
      </w:r>
      <w:r>
        <w:br/>
      </w:r>
      <w:r>
        <w:rPr>
          <w:b/>
          <w:bCs/>
        </w:rPr>
        <w:t xml:space="preserve">Ответ:</w:t>
      </w:r>
      <w:r>
        <w:t xml:space="preserve"> </w:t>
      </w:r>
      <w:r>
        <w:t xml:space="preserve">Когда пользователь посещает веб-сайт, сервер может отправить куки в браузер пользователя для сохранения определённой информации.</w:t>
      </w:r>
    </w:p>
    <w:p>
      <w:pPr>
        <w:pStyle w:val="CaptionedFigure"/>
      </w:pPr>
      <w:r>
        <w:drawing>
          <wp:inline>
            <wp:extent cx="5867400" cy="3235209"/>
            <wp:effectExtent b="0" l="0" r="0" t="0"/>
            <wp:docPr descr="Рис. 13. Раздел (2.2) – Вопрос 4" title="" id="60" name="Picture"/>
            <a:graphic>
              <a:graphicData uri="http://schemas.openxmlformats.org/drawingml/2006/picture">
                <pic:pic>
                  <pic:nvPicPr>
                    <pic:cNvPr descr="image/2.13.png" id="61" name="Picture"/>
                    <pic:cNvPicPr>
                      <a:picLocks noChangeArrowheads="1"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7400" cy="323520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12: Рис. 13. Раздел (2.2) – Вопрос 4</w:t>
      </w:r>
    </w:p>
    <w:p>
      <w:pPr>
        <w:pStyle w:val="BodyText"/>
      </w:pPr>
      <w:r>
        <w:rPr>
          <w:b/>
          <w:bCs/>
        </w:rPr>
        <w:t xml:space="preserve">Вопрос:</w:t>
      </w:r>
      <w:r>
        <w:t xml:space="preserve"> </w:t>
      </w:r>
      <w:r>
        <w:t xml:space="preserve">Сессионные куки хранятся в браузере?</w:t>
      </w:r>
      <w:r>
        <w:br/>
      </w:r>
      <w:r>
        <w:rPr>
          <w:b/>
          <w:bCs/>
        </w:rPr>
        <w:t xml:space="preserve">Ответ:</w:t>
      </w:r>
      <w:r>
        <w:t xml:space="preserve"> </w:t>
      </w:r>
      <w:r>
        <w:t xml:space="preserve">Сессионные куки хранятся в браузере на время пользования веб-сайтом</w:t>
      </w:r>
    </w:p>
    <w:bookmarkEnd w:id="62"/>
    <w:bookmarkStart w:id="75" w:name="браузер-tor.-анонимизация"/>
    <w:p>
      <w:pPr>
        <w:pStyle w:val="Heading3"/>
      </w:pPr>
      <w:r>
        <w:rPr>
          <w:rStyle w:val="SectionNumber"/>
        </w:rPr>
        <w:t xml:space="preserve">2.1.3</w:t>
      </w:r>
      <w:r>
        <w:tab/>
      </w:r>
      <w:r>
        <w:t xml:space="preserve">(2.3)</w:t>
      </w:r>
      <w:r>
        <w:t xml:space="preserve"> </w:t>
      </w:r>
      <w:r>
        <w:t xml:space="preserve">“</w:t>
      </w:r>
      <w:r>
        <w:t xml:space="preserve">Браузер TOR. Анонимизация</w:t>
      </w:r>
      <w:r>
        <w:t xml:space="preserve">”</w:t>
      </w:r>
    </w:p>
    <w:p>
      <w:pPr>
        <w:pStyle w:val="CaptionedFigure"/>
      </w:pPr>
      <w:r>
        <w:drawing>
          <wp:inline>
            <wp:extent cx="5867400" cy="3244381"/>
            <wp:effectExtent b="0" l="0" r="0" t="0"/>
            <wp:docPr descr="Рис. 14. Раздел (2.3) – Вопрос 1" title="" id="64" name="Picture"/>
            <a:graphic>
              <a:graphicData uri="http://schemas.openxmlformats.org/drawingml/2006/picture">
                <pic:pic>
                  <pic:nvPicPr>
                    <pic:cNvPr descr="image/2.14.png" id="65" name="Picture"/>
                    <pic:cNvPicPr>
                      <a:picLocks noChangeArrowheads="1"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7400" cy="324438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13: Рис. 14. Раздел (2.3) – Вопрос 1</w:t>
      </w:r>
    </w:p>
    <w:p>
      <w:pPr>
        <w:pStyle w:val="BodyText"/>
      </w:pPr>
      <w:r>
        <w:rPr>
          <w:b/>
          <w:bCs/>
        </w:rPr>
        <w:t xml:space="preserve">Вопрос:</w:t>
      </w:r>
      <w:r>
        <w:t xml:space="preserve"> </w:t>
      </w:r>
      <w:r>
        <w:t xml:space="preserve">Сколько промежуточных узлов в луковой сети TOR?</w:t>
      </w:r>
      <w:r>
        <w:br/>
      </w:r>
      <w:r>
        <w:rPr>
          <w:b/>
          <w:bCs/>
        </w:rPr>
        <w:t xml:space="preserve">Ответ:</w:t>
      </w:r>
      <w:r>
        <w:t xml:space="preserve"> </w:t>
      </w:r>
      <w:r>
        <w:t xml:space="preserve">В сети TOR всего 3 промежуточных узла</w:t>
      </w:r>
    </w:p>
    <w:p>
      <w:pPr>
        <w:pStyle w:val="CaptionedFigure"/>
      </w:pPr>
      <w:r>
        <w:drawing>
          <wp:inline>
            <wp:extent cx="5867400" cy="3244381"/>
            <wp:effectExtent b="0" l="0" r="0" t="0"/>
            <wp:docPr descr="Рис. 15. Раздел (2.3) – Вопрос 2" title="" id="67" name="Picture"/>
            <a:graphic>
              <a:graphicData uri="http://schemas.openxmlformats.org/drawingml/2006/picture">
                <pic:pic>
                  <pic:nvPicPr>
                    <pic:cNvPr descr="image/2.15.png" id="68" name="Picture"/>
                    <pic:cNvPicPr>
                      <a:picLocks noChangeArrowheads="1"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7400" cy="324438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14: Рис. 15. Раздел (2.3) – Вопрос 2</w:t>
      </w:r>
    </w:p>
    <w:p>
      <w:pPr>
        <w:pStyle w:val="BodyText"/>
      </w:pPr>
      <w:r>
        <w:rPr>
          <w:b/>
          <w:bCs/>
        </w:rPr>
        <w:t xml:space="preserve">Вопрос:</w:t>
      </w:r>
      <w:r>
        <w:t xml:space="preserve"> </w:t>
      </w:r>
      <w:r>
        <w:t xml:space="preserve">IP-адрес получателя известен</w:t>
      </w:r>
      <w:r>
        <w:br/>
      </w:r>
      <w:r>
        <w:rPr>
          <w:b/>
          <w:bCs/>
        </w:rPr>
        <w:t xml:space="preserve">Ответ:</w:t>
      </w:r>
      <w:r>
        <w:t xml:space="preserve"> </w:t>
      </w:r>
      <w:r>
        <w:t xml:space="preserve">IP-адрес получателя известен только отправителю и выходному узлу</w:t>
      </w:r>
    </w:p>
    <w:p>
      <w:pPr>
        <w:pStyle w:val="CaptionedFigure"/>
      </w:pPr>
      <w:r>
        <w:drawing>
          <wp:inline>
            <wp:extent cx="5867400" cy="3242088"/>
            <wp:effectExtent b="0" l="0" r="0" t="0"/>
            <wp:docPr descr="Рис. 16. Раздел (2.3) – Вопрос 3" title="" id="70" name="Picture"/>
            <a:graphic>
              <a:graphicData uri="http://schemas.openxmlformats.org/drawingml/2006/picture">
                <pic:pic>
                  <pic:nvPicPr>
                    <pic:cNvPr descr="image/2.16.png" id="71" name="Picture"/>
                    <pic:cNvPicPr>
                      <a:picLocks noChangeArrowheads="1"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7400" cy="324208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15: Рис. 16. Раздел (2.3) – Вопрос 3</w:t>
      </w:r>
    </w:p>
    <w:p>
      <w:pPr>
        <w:pStyle w:val="BodyText"/>
      </w:pPr>
      <w:r>
        <w:rPr>
          <w:b/>
          <w:bCs/>
        </w:rPr>
        <w:t xml:space="preserve">Вопрос:</w:t>
      </w:r>
      <w:r>
        <w:t xml:space="preserve"> </w:t>
      </w:r>
      <w:r>
        <w:t xml:space="preserve">Отправитель генерирует общий секретный ключ</w:t>
      </w:r>
      <w:r>
        <w:br/>
      </w:r>
      <w:r>
        <w:rPr>
          <w:b/>
          <w:bCs/>
        </w:rPr>
        <w:t xml:space="preserve">Ответ:</w:t>
      </w:r>
      <w:r>
        <w:t xml:space="preserve"> </w:t>
      </w:r>
      <w:r>
        <w:t xml:space="preserve">Отправитель генерирует общий секретный ключ с охранным, промежуточным и выходным ключом.</w:t>
      </w:r>
    </w:p>
    <w:p>
      <w:pPr>
        <w:pStyle w:val="CaptionedFigure"/>
      </w:pPr>
      <w:r>
        <w:drawing>
          <wp:inline>
            <wp:extent cx="5867400" cy="3228331"/>
            <wp:effectExtent b="0" l="0" r="0" t="0"/>
            <wp:docPr descr="Рис. 17. Раздел (2.3) – Вопрос 4" title="" id="73" name="Picture"/>
            <a:graphic>
              <a:graphicData uri="http://schemas.openxmlformats.org/drawingml/2006/picture">
                <pic:pic>
                  <pic:nvPicPr>
                    <pic:cNvPr descr="image/2.17.png" id="74" name="Picture"/>
                    <pic:cNvPicPr>
                      <a:picLocks noChangeArrowheads="1"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7400" cy="32283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16: Рис. 17. Раздел (2.3) – Вопрос 4</w:t>
      </w:r>
    </w:p>
    <w:p>
      <w:pPr>
        <w:pStyle w:val="BodyText"/>
      </w:pPr>
      <w:r>
        <w:rPr>
          <w:b/>
          <w:bCs/>
        </w:rPr>
        <w:t xml:space="preserve">Вопрос:</w:t>
      </w:r>
      <w:r>
        <w:t xml:space="preserve"> </w:t>
      </w:r>
      <w:r>
        <w:t xml:space="preserve">Должен ли получатель использовать браузер Tor (или другой браузер, основанный на луковой маршрутизации) для успешного получения пакетов?</w:t>
      </w:r>
      <w:r>
        <w:br/>
      </w:r>
      <w:r>
        <w:rPr>
          <w:b/>
          <w:bCs/>
        </w:rPr>
        <w:t xml:space="preserve">Ответ:</w:t>
      </w:r>
      <w:r>
        <w:t xml:space="preserve"> </w:t>
      </w:r>
      <w:r>
        <w:t xml:space="preserve">Эти браузеры полезны для обеспечения анонимности в Интернете, а не для успешного получения пакетов.</w:t>
      </w:r>
    </w:p>
    <w:bookmarkEnd w:id="75"/>
    <w:bookmarkStart w:id="91" w:name="беспроводные-сети-wi-fi"/>
    <w:p>
      <w:pPr>
        <w:pStyle w:val="Heading3"/>
      </w:pPr>
      <w:r>
        <w:rPr>
          <w:rStyle w:val="SectionNumber"/>
        </w:rPr>
        <w:t xml:space="preserve">2.1.4</w:t>
      </w:r>
      <w:r>
        <w:tab/>
      </w:r>
      <w:r>
        <w:t xml:space="preserve">(2.4)</w:t>
      </w:r>
      <w:r>
        <w:t xml:space="preserve"> </w:t>
      </w:r>
      <w:r>
        <w:t xml:space="preserve">“</w:t>
      </w:r>
      <w:r>
        <w:t xml:space="preserve">Беспроводные сети Wi-fi</w:t>
      </w:r>
      <w:r>
        <w:t xml:space="preserve">”</w:t>
      </w:r>
    </w:p>
    <w:p>
      <w:pPr>
        <w:pStyle w:val="CaptionedFigure"/>
      </w:pPr>
      <w:r>
        <w:drawing>
          <wp:inline>
            <wp:extent cx="5867400" cy="3230623"/>
            <wp:effectExtent b="0" l="0" r="0" t="0"/>
            <wp:docPr descr="Рис. 18. Раздел (2.4) – Вопрос 1" title="" id="77" name="Picture"/>
            <a:graphic>
              <a:graphicData uri="http://schemas.openxmlformats.org/drawingml/2006/picture">
                <pic:pic>
                  <pic:nvPicPr>
                    <pic:cNvPr descr="image/2.18.png" id="78" name="Picture"/>
                    <pic:cNvPicPr>
                      <a:picLocks noChangeArrowheads="1"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7400" cy="32306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17: Рис. 18. Раздел (2.4) – Вопрос 1</w:t>
      </w:r>
    </w:p>
    <w:p>
      <w:pPr>
        <w:pStyle w:val="BodyText"/>
      </w:pPr>
      <w:r>
        <w:rPr>
          <w:b/>
          <w:bCs/>
        </w:rPr>
        <w:t xml:space="preserve">Вопрос:</w:t>
      </w:r>
      <w:r>
        <w:t xml:space="preserve"> </w:t>
      </w:r>
      <w:r>
        <w:t xml:space="preserve">Wi-Fi это</w:t>
      </w:r>
      <w:r>
        <w:br/>
      </w:r>
      <w:r>
        <w:rPr>
          <w:b/>
          <w:bCs/>
        </w:rPr>
        <w:t xml:space="preserve">Ответ:</w:t>
      </w:r>
      <w:r>
        <w:t xml:space="preserve"> </w:t>
      </w:r>
      <w:r>
        <w:t xml:space="preserve">Wi-Fi - это беспроводная технология, которая позволяет электронным устройствам подключаться к интернету или обмениваться данными через радиоволны без физического подключения к проводной сети.</w:t>
      </w:r>
    </w:p>
    <w:p>
      <w:pPr>
        <w:pStyle w:val="CaptionedFigure"/>
      </w:pPr>
      <w:r>
        <w:drawing>
          <wp:inline>
            <wp:extent cx="5867400" cy="3242088"/>
            <wp:effectExtent b="0" l="0" r="0" t="0"/>
            <wp:docPr descr="Рис. 19. Раздел (2.4) – Вопрос 2" title="" id="80" name="Picture"/>
            <a:graphic>
              <a:graphicData uri="http://schemas.openxmlformats.org/drawingml/2006/picture">
                <pic:pic>
                  <pic:nvPicPr>
                    <pic:cNvPr descr="image/2.19.png" id="81" name="Picture"/>
                    <pic:cNvPicPr>
                      <a:picLocks noChangeArrowheads="1"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7400" cy="324208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18: Рис. 19. Раздел (2.4) – Вопрос 2</w:t>
      </w:r>
    </w:p>
    <w:p>
      <w:pPr>
        <w:pStyle w:val="BodyText"/>
      </w:pPr>
      <w:r>
        <w:rPr>
          <w:b/>
          <w:bCs/>
        </w:rPr>
        <w:t xml:space="preserve">Вопрос:</w:t>
      </w:r>
      <w:r>
        <w:t xml:space="preserve"> </w:t>
      </w:r>
      <w:r>
        <w:t xml:space="preserve">На каком уровне работает протокол WiFi?</w:t>
      </w:r>
      <w:r>
        <w:br/>
      </w:r>
      <w:r>
        <w:rPr>
          <w:b/>
          <w:bCs/>
        </w:rPr>
        <w:t xml:space="preserve">Ответ:</w:t>
      </w:r>
      <w:r>
        <w:t xml:space="preserve"> </w:t>
      </w:r>
      <w:r>
        <w:t xml:space="preserve">WiFi протокол работает на канальном уровне</w:t>
      </w:r>
    </w:p>
    <w:p>
      <w:pPr>
        <w:pStyle w:val="CaptionedFigure"/>
      </w:pPr>
      <w:r>
        <w:drawing>
          <wp:inline>
            <wp:extent cx="5867400" cy="3237502"/>
            <wp:effectExtent b="0" l="0" r="0" t="0"/>
            <wp:docPr descr="Рис. 20. Раздел (2.4) – Вопрос 3" title="" id="83" name="Picture"/>
            <a:graphic>
              <a:graphicData uri="http://schemas.openxmlformats.org/drawingml/2006/picture">
                <pic:pic>
                  <pic:nvPicPr>
                    <pic:cNvPr descr="image/2.20.png" id="84" name="Picture"/>
                    <pic:cNvPicPr>
                      <a:picLocks noChangeArrowheads="1"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7400" cy="323750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19: Рис. 20. Раздел (2.4) – Вопрос 3</w:t>
      </w:r>
    </w:p>
    <w:p>
      <w:pPr>
        <w:pStyle w:val="BodyText"/>
      </w:pPr>
      <w:r>
        <w:rPr>
          <w:b/>
          <w:bCs/>
        </w:rPr>
        <w:t xml:space="preserve">Вопрос:</w:t>
      </w:r>
      <w:r>
        <w:t xml:space="preserve"> </w:t>
      </w:r>
      <w:r>
        <w:t xml:space="preserve">Небезопасный метод обеспечения шифрования и аутентификации в сети Wi-Fi</w:t>
      </w:r>
      <w:r>
        <w:br/>
      </w:r>
      <w:r>
        <w:rPr>
          <w:b/>
          <w:bCs/>
        </w:rPr>
        <w:t xml:space="preserve">Ответ:</w:t>
      </w:r>
      <w:r>
        <w:t xml:space="preserve"> </w:t>
      </w:r>
      <w:r>
        <w:t xml:space="preserve">WEP считается небезопасным для шифрования и аутентификации в Wi-Fi</w:t>
      </w:r>
    </w:p>
    <w:p>
      <w:pPr>
        <w:pStyle w:val="CaptionedFigure"/>
      </w:pPr>
      <w:r>
        <w:drawing>
          <wp:inline>
            <wp:extent cx="5867400" cy="3258138"/>
            <wp:effectExtent b="0" l="0" r="0" t="0"/>
            <wp:docPr descr="Рис. 21. Раздел (2.4) – Вопрос 4" title="" id="86" name="Picture"/>
            <a:graphic>
              <a:graphicData uri="http://schemas.openxmlformats.org/drawingml/2006/picture">
                <pic:pic>
                  <pic:nvPicPr>
                    <pic:cNvPr descr="image/2.21.png" id="87" name="Picture"/>
                    <pic:cNvPicPr>
                      <a:picLocks noChangeArrowheads="1"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7400" cy="325813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20: Рис. 21. Раздел (2.4) – Вопрос 4</w:t>
      </w:r>
    </w:p>
    <w:p>
      <w:pPr>
        <w:pStyle w:val="BodyText"/>
      </w:pPr>
      <w:r>
        <w:rPr>
          <w:b/>
          <w:bCs/>
        </w:rPr>
        <w:t xml:space="preserve">Вопрос:</w:t>
      </w:r>
      <w:r>
        <w:t xml:space="preserve"> </w:t>
      </w:r>
      <w:r>
        <w:t xml:space="preserve">Данные между хостом сети (компьютером или смартфоном) и роутером</w:t>
      </w:r>
      <w:r>
        <w:br/>
      </w:r>
      <w:r>
        <w:rPr>
          <w:b/>
          <w:bCs/>
        </w:rPr>
        <w:t xml:space="preserve">Ответ:</w:t>
      </w:r>
      <w:r>
        <w:t xml:space="preserve"> </w:t>
      </w:r>
      <w:r>
        <w:t xml:space="preserve">Данные между хостом сети (компьютером или смартфоном) и роутером передаются в зашифрованном виде после аутентификации устройств</w:t>
      </w:r>
    </w:p>
    <w:p>
      <w:pPr>
        <w:pStyle w:val="CaptionedFigure"/>
      </w:pPr>
      <w:r>
        <w:drawing>
          <wp:inline>
            <wp:extent cx="5867400" cy="3237502"/>
            <wp:effectExtent b="0" l="0" r="0" t="0"/>
            <wp:docPr descr="Рис. 22. Раздел (2.4) – Вопрос 5" title="" id="89" name="Picture"/>
            <a:graphic>
              <a:graphicData uri="http://schemas.openxmlformats.org/drawingml/2006/picture">
                <pic:pic>
                  <pic:nvPicPr>
                    <pic:cNvPr descr="image/2.22.png" id="90" name="Picture"/>
                    <pic:cNvPicPr>
                      <a:picLocks noChangeArrowheads="1"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7400" cy="323750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21: Рис. 22. Раздел (2.4) – Вопрос 5</w:t>
      </w:r>
    </w:p>
    <w:p>
      <w:pPr>
        <w:pStyle w:val="BodyText"/>
      </w:pPr>
      <w:r>
        <w:rPr>
          <w:b/>
          <w:bCs/>
        </w:rPr>
        <w:t xml:space="preserve">Вопрос:</w:t>
      </w:r>
      <w:r>
        <w:t xml:space="preserve"> </w:t>
      </w:r>
      <w:r>
        <w:t xml:space="preserve">Для домашней сети для аутентификации обычно используется метод</w:t>
      </w:r>
      <w:r>
        <w:br/>
      </w:r>
      <w:r>
        <w:rPr>
          <w:b/>
          <w:bCs/>
        </w:rPr>
        <w:t xml:space="preserve">Ответ:</w:t>
      </w:r>
      <w:r>
        <w:t xml:space="preserve"> </w:t>
      </w:r>
      <w:r>
        <w:t xml:space="preserve">Для домашней сети для аутентификации обычно используется метод WPA2 Personal</w:t>
      </w:r>
    </w:p>
    <w:bookmarkEnd w:id="91"/>
    <w:bookmarkEnd w:id="92"/>
    <w:bookmarkEnd w:id="93"/>
    <w:bookmarkStart w:id="94" w:name="вывод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Вывод</w:t>
      </w:r>
    </w:p>
    <w:p>
      <w:pPr>
        <w:pStyle w:val="FirstParagraph"/>
      </w:pPr>
      <w:r>
        <w:t xml:space="preserve">В ходе прохождения внешних курсов были получены навыки о</w:t>
      </w:r>
      <w:r>
        <w:t xml:space="preserve"> </w:t>
      </w:r>
      <w:r>
        <w:t xml:space="preserve">“</w:t>
      </w:r>
      <w:r>
        <w:t xml:space="preserve">Безопасности в сети</w:t>
      </w:r>
      <w:r>
        <w:t xml:space="preserve">”</w:t>
      </w:r>
      <w:r>
        <w:t xml:space="preserve">,</w:t>
      </w:r>
      <w:r>
        <w:t xml:space="preserve"> </w:t>
      </w:r>
      <w:r>
        <w:t xml:space="preserve">“</w:t>
      </w:r>
      <w:r>
        <w:t xml:space="preserve">Защите ПК/телефона</w:t>
      </w:r>
      <w:r>
        <w:t xml:space="preserve">”</w:t>
      </w:r>
      <w:r>
        <w:t xml:space="preserve"> </w:t>
      </w:r>
      <w:r>
        <w:t xml:space="preserve">и</w:t>
      </w:r>
      <w:r>
        <w:t xml:space="preserve"> </w:t>
      </w:r>
      <w:r>
        <w:t xml:space="preserve">“</w:t>
      </w:r>
      <w:r>
        <w:t xml:space="preserve">Криптографии</w:t>
      </w:r>
      <w:r>
        <w:t xml:space="preserve">”</w:t>
      </w:r>
      <w:r>
        <w:t xml:space="preserve">.</w:t>
      </w:r>
    </w:p>
    <w:bookmarkEnd w:id="94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color w:val="345A8A"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bCs/>
      <w:i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 Text"/>
    <w:next w:val="Footnote 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b/>
      <w:color w:val="007020"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b/>
      <w:color w:val="008000"/>
    </w:rPr>
  </w:style>
  <w:style w:type="character" w:customStyle="1" w:styleId="CommentTok">
    <w:name w:val="CommentTok"/>
    <w:basedOn w:val="VerbatimChar"/>
    <w:rPr>
      <w:i/>
      <w:color w:val="60a0b0"/>
    </w:rPr>
  </w:style>
  <w:style w:type="character" w:customStyle="1" w:styleId="DocumentationTok">
    <w:name w:val="DocumentationTok"/>
    <w:basedOn w:val="VerbatimChar"/>
    <w:rPr>
      <w:i/>
      <w:color w:val="ba2121"/>
    </w:rPr>
  </w:style>
  <w:style w:type="character" w:customStyle="1" w:styleId="AnnotationTok">
    <w:name w:val="AnnotationTok"/>
    <w:basedOn w:val="VerbatimChar"/>
    <w:rPr>
      <w:b/>
      <w:i/>
      <w:color w:val="60a0b0"/>
    </w:rPr>
  </w:style>
  <w:style w:type="character" w:customStyle="1" w:styleId="CommentVarTok">
    <w:name w:val="CommentVarTok"/>
    <w:basedOn w:val="VerbatimChar"/>
    <w:rPr>
      <w:b/>
      <w:i/>
      <w:color w:val="60a0b0"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b/>
      <w:color w:val="007020"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b/>
      <w:i/>
      <w:color w:val="60a0b0"/>
    </w:rPr>
  </w:style>
  <w:style w:type="character" w:customStyle="1" w:styleId="WarningTok">
    <w:name w:val="WarningTok"/>
    <w:basedOn w:val="VerbatimChar"/>
    <w:rPr>
      <w:b/>
      <w:i/>
      <w:color w:val="60a0b0"/>
    </w:rPr>
  </w:style>
  <w:style w:type="character" w:customStyle="1" w:styleId="AlertTok">
    <w:name w:val="AlertTok"/>
    <w:basedOn w:val="VerbatimChar"/>
    <w:rPr>
      <w:b/>
      <w:color w:val="ff0000"/>
    </w:rPr>
  </w:style>
  <w:style w:type="character" w:customStyle="1" w:styleId="ErrorTok">
    <w:name w:val="ErrorTok"/>
    <w:basedOn w:val="VerbatimChar"/>
    <w:rPr>
      <w:b/>
      <w:color w:val="ff0000"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1" Target="media/rId21.png" /><Relationship Type="http://schemas.openxmlformats.org/officeDocument/2006/relationships/image" Id="rId50" Target="media/rId50.png" /><Relationship Type="http://schemas.openxmlformats.org/officeDocument/2006/relationships/image" Id="rId53" Target="media/rId53.png" /><Relationship Type="http://schemas.openxmlformats.org/officeDocument/2006/relationships/image" Id="rId56" Target="media/rId56.png" /><Relationship Type="http://schemas.openxmlformats.org/officeDocument/2006/relationships/image" Id="rId59" Target="media/rId59.png" /><Relationship Type="http://schemas.openxmlformats.org/officeDocument/2006/relationships/image" Id="rId63" Target="media/rId63.png" /><Relationship Type="http://schemas.openxmlformats.org/officeDocument/2006/relationships/image" Id="rId66" Target="media/rId66.png" /><Relationship Type="http://schemas.openxmlformats.org/officeDocument/2006/relationships/image" Id="rId69" Target="media/rId69.png" /><Relationship Type="http://schemas.openxmlformats.org/officeDocument/2006/relationships/image" Id="rId72" Target="media/rId72.png" /><Relationship Type="http://schemas.openxmlformats.org/officeDocument/2006/relationships/image" Id="rId76" Target="media/rId76.png" /><Relationship Type="http://schemas.openxmlformats.org/officeDocument/2006/relationships/image" Id="rId79" Target="media/rId79.png" /><Relationship Type="http://schemas.openxmlformats.org/officeDocument/2006/relationships/image" Id="rId24" Target="media/rId24.png" /><Relationship Type="http://schemas.openxmlformats.org/officeDocument/2006/relationships/image" Id="rId82" Target="media/rId82.png" /><Relationship Type="http://schemas.openxmlformats.org/officeDocument/2006/relationships/image" Id="rId85" Target="media/rId85.png" /><Relationship Type="http://schemas.openxmlformats.org/officeDocument/2006/relationships/image" Id="rId88" Target="media/rId88.png" /><Relationship Type="http://schemas.openxmlformats.org/officeDocument/2006/relationships/image" Id="rId27" Target="media/rId27.png" /><Relationship Type="http://schemas.openxmlformats.org/officeDocument/2006/relationships/image" Id="rId31" Target="media/rId31.png" /><Relationship Type="http://schemas.openxmlformats.org/officeDocument/2006/relationships/image" Id="rId34" Target="media/rId34.png" /><Relationship Type="http://schemas.openxmlformats.org/officeDocument/2006/relationships/image" Id="rId37" Target="media/rId37.png" /><Relationship Type="http://schemas.openxmlformats.org/officeDocument/2006/relationships/image" Id="rId40" Target="media/rId40.png" /><Relationship Type="http://schemas.openxmlformats.org/officeDocument/2006/relationships/image" Id="rId43" Target="media/rId43.png" /><Relationship Type="http://schemas.openxmlformats.org/officeDocument/2006/relationships/image" Id="rId46" Target="media/rId46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Отчёт по выполнению внешних курсов</dc:title>
  <dc:creator>Боровиков Даниил Александрович НПИбд-01-22</dc:creator>
  <dc:language>ru-RU</dc:language>
  <cp:keywords/>
  <dcterms:created xsi:type="dcterms:W3CDTF">2024-05-18T15:35:55Z</dcterms:created>
  <dcterms:modified xsi:type="dcterms:W3CDTF">2024-05-18T15:35:55Z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biblatex">
    <vt:lpwstr>True</vt:lpwstr>
  </property>
  <property fmtid="{D5CDD505-2E9C-101B-9397-08002B2CF9AE}" pid="5" name="biblatexoptions">
    <vt:lpwstr/>
  </property>
  <property fmtid="{D5CDD505-2E9C-101B-9397-08002B2CF9AE}" pid="6" name="biblio-style">
    <vt:lpwstr>gost-numeric</vt:lpwstr>
  </property>
  <property fmtid="{D5CDD505-2E9C-101B-9397-08002B2CF9AE}" pid="7" name="bibliography">
    <vt:lpwstr>bib/cite.bib</vt:lpwstr>
  </property>
  <property fmtid="{D5CDD505-2E9C-101B-9397-08002B2CF9AE}" pid="8" name="ccsDelim">
    <vt:lpwstr>, </vt:lpwstr>
  </property>
  <property fmtid="{D5CDD505-2E9C-101B-9397-08002B2CF9AE}" pid="9" name="ccsLabelSep">
    <vt:lpwstr> — </vt:lpwstr>
  </property>
  <property fmtid="{D5CDD505-2E9C-101B-9397-08002B2CF9AE}" pid="10" name="ccsTemplate">
    <vt:lpwstr>iccsLabelSept</vt:lpwstr>
  </property>
  <property fmtid="{D5CDD505-2E9C-101B-9397-08002B2CF9AE}" pid="11" name="chapDelim">
    <vt:lpwstr>.</vt:lpwstr>
  </property>
  <property fmtid="{D5CDD505-2E9C-101B-9397-08002B2CF9AE}" pid="12" name="chapters">
    <vt:lpwstr>False</vt:lpwstr>
  </property>
  <property fmtid="{D5CDD505-2E9C-101B-9397-08002B2CF9AE}" pid="13" name="chaptersDepth">
    <vt:lpwstr>1</vt:lpwstr>
  </property>
  <property fmtid="{D5CDD505-2E9C-101B-9397-08002B2CF9AE}" pid="14" name="codeBlockCaptions">
    <vt:lpwstr>False</vt:lpwstr>
  </property>
  <property fmtid="{D5CDD505-2E9C-101B-9397-08002B2CF9AE}" pid="15" name="cref">
    <vt:lpwstr>False</vt:lpwstr>
  </property>
  <property fmtid="{D5CDD505-2E9C-101B-9397-08002B2CF9AE}" pid="16" name="crossrefYaml">
    <vt:lpwstr>pandoc-crossref.yaml</vt:lpwstr>
  </property>
  <property fmtid="{D5CDD505-2E9C-101B-9397-08002B2CF9AE}" pid="17" name="csl">
    <vt:lpwstr>pandoc/csl/gost-r-7-0-5-2008-numeric.csl</vt:lpwstr>
  </property>
  <property fmtid="{D5CDD505-2E9C-101B-9397-08002B2CF9AE}" pid="18" name="documentclass">
    <vt:lpwstr>scrreprt</vt:lpwstr>
  </property>
  <property fmtid="{D5CDD505-2E9C-101B-9397-08002B2CF9AE}" pid="19" name="eqLabels">
    <vt:lpwstr>arabic</vt:lpwstr>
  </property>
  <property fmtid="{D5CDD505-2E9C-101B-9397-08002B2CF9AE}" pid="20" name="eqnBlockInlineMath">
    <vt:lpwstr>False</vt:lpwstr>
  </property>
  <property fmtid="{D5CDD505-2E9C-101B-9397-08002B2CF9AE}" pid="21" name="eqnBlockTemplate">
    <vt:lpwstr>ti</vt:lpwstr>
  </property>
  <property fmtid="{D5CDD505-2E9C-101B-9397-08002B2CF9AE}" pid="22" name="eqnIndexTemplate">
    <vt:lpwstr>(i)</vt:lpwstr>
  </property>
  <property fmtid="{D5CDD505-2E9C-101B-9397-08002B2CF9AE}" pid="23" name="eqnInlineTemplate">
    <vt:lpwstr>eequationNumberTeX{i}</vt:lpwstr>
  </property>
  <property fmtid="{D5CDD505-2E9C-101B-9397-08002B2CF9AE}" pid="24" name="eqnPrefix">
    <vt:lpwstr/>
  </property>
  <property fmtid="{D5CDD505-2E9C-101B-9397-08002B2CF9AE}" pid="25" name="eqnPrefixTemplate">
    <vt:lpwstr>p i</vt:lpwstr>
  </property>
  <property fmtid="{D5CDD505-2E9C-101B-9397-08002B2CF9AE}" pid="26" name="equationNumberTeX">
    <vt:lpwstr>\qquad</vt:lpwstr>
  </property>
  <property fmtid="{D5CDD505-2E9C-101B-9397-08002B2CF9AE}" pid="27" name="figLabels">
    <vt:lpwstr>arabic</vt:lpwstr>
  </property>
  <property fmtid="{D5CDD505-2E9C-101B-9397-08002B2CF9AE}" pid="28" name="figPrefix">
    <vt:lpwstr/>
  </property>
  <property fmtid="{D5CDD505-2E9C-101B-9397-08002B2CF9AE}" pid="29" name="figPrefixTemplate">
    <vt:lpwstr>p i</vt:lpwstr>
  </property>
  <property fmtid="{D5CDD505-2E9C-101B-9397-08002B2CF9AE}" pid="30" name="figureTemplate">
    <vt:lpwstr>figureTitle ititleDelim t</vt:lpwstr>
  </property>
  <property fmtid="{D5CDD505-2E9C-101B-9397-08002B2CF9AE}" pid="31" name="figureTitle">
    <vt:lpwstr>Figure</vt:lpwstr>
  </property>
  <property fmtid="{D5CDD505-2E9C-101B-9397-08002B2CF9AE}" pid="32" name="fontsize">
    <vt:lpwstr>12pt</vt:lpwstr>
  </property>
  <property fmtid="{D5CDD505-2E9C-101B-9397-08002B2CF9AE}" pid="33" name="header-includes">
    <vt:lpwstr/>
  </property>
  <property fmtid="{D5CDD505-2E9C-101B-9397-08002B2CF9AE}" pid="34" name="indent">
    <vt:lpwstr>True</vt:lpwstr>
  </property>
  <property fmtid="{D5CDD505-2E9C-101B-9397-08002B2CF9AE}" pid="35" name="lastDelim">
    <vt:lpwstr>, </vt:lpwstr>
  </property>
  <property fmtid="{D5CDD505-2E9C-101B-9397-08002B2CF9AE}" pid="36" name="linestretch">
    <vt:lpwstr>1.5</vt:lpwstr>
  </property>
  <property fmtid="{D5CDD505-2E9C-101B-9397-08002B2CF9AE}" pid="37" name="linkReferences">
    <vt:lpwstr>False</vt:lpwstr>
  </property>
  <property fmtid="{D5CDD505-2E9C-101B-9397-08002B2CF9AE}" pid="38" name="listItemTitleDelim">
    <vt:lpwstr>.</vt:lpwstr>
  </property>
  <property fmtid="{D5CDD505-2E9C-101B-9397-08002B2CF9AE}" pid="39" name="listingTemplate">
    <vt:lpwstr>listingTitle ititleDelim t</vt:lpwstr>
  </property>
  <property fmtid="{D5CDD505-2E9C-101B-9397-08002B2CF9AE}" pid="40" name="listingTitle">
    <vt:lpwstr>Listing</vt:lpwstr>
  </property>
  <property fmtid="{D5CDD505-2E9C-101B-9397-08002B2CF9AE}" pid="41" name="listings">
    <vt:lpwstr>False</vt:lpwstr>
  </property>
  <property fmtid="{D5CDD505-2E9C-101B-9397-08002B2CF9AE}" pid="42" name="lof">
    <vt:lpwstr>True</vt:lpwstr>
  </property>
  <property fmtid="{D5CDD505-2E9C-101B-9397-08002B2CF9AE}" pid="43" name="lofItemTemplate">
    <vt:lpwstr>lofItemTitleilistItemTitleDelimt </vt:lpwstr>
  </property>
  <property fmtid="{D5CDD505-2E9C-101B-9397-08002B2CF9AE}" pid="44" name="lofItemTitle">
    <vt:lpwstr/>
  </property>
  <property fmtid="{D5CDD505-2E9C-101B-9397-08002B2CF9AE}" pid="45" name="lofTitle">
    <vt:lpwstr>List of Figures</vt:lpwstr>
  </property>
  <property fmtid="{D5CDD505-2E9C-101B-9397-08002B2CF9AE}" pid="46" name="lolItemTemplate">
    <vt:lpwstr>lolItemTitleilistItemTitleDelimt </vt:lpwstr>
  </property>
  <property fmtid="{D5CDD505-2E9C-101B-9397-08002B2CF9AE}" pid="47" name="lolItemTitle">
    <vt:lpwstr/>
  </property>
  <property fmtid="{D5CDD505-2E9C-101B-9397-08002B2CF9AE}" pid="48" name="lolTitle">
    <vt:lpwstr>List of Listings</vt:lpwstr>
  </property>
  <property fmtid="{D5CDD505-2E9C-101B-9397-08002B2CF9AE}" pid="49" name="lotItemTemplate">
    <vt:lpwstr>lotItemTitleilistItemTitleDelimt </vt:lpwstr>
  </property>
  <property fmtid="{D5CDD505-2E9C-101B-9397-08002B2CF9AE}" pid="50" name="lotItemTitle">
    <vt:lpwstr/>
  </property>
  <property fmtid="{D5CDD505-2E9C-101B-9397-08002B2CF9AE}" pid="51" name="lotTitle">
    <vt:lpwstr>List of Tables</vt:lpwstr>
  </property>
  <property fmtid="{D5CDD505-2E9C-101B-9397-08002B2CF9AE}" pid="52" name="lstLabels">
    <vt:lpwstr>arabic</vt:lpwstr>
  </property>
  <property fmtid="{D5CDD505-2E9C-101B-9397-08002B2CF9AE}" pid="53" name="lstPrefix">
    <vt:lpwstr/>
  </property>
  <property fmtid="{D5CDD505-2E9C-101B-9397-08002B2CF9AE}" pid="54" name="lstPrefixTemplate">
    <vt:lpwstr>p i</vt:lpwstr>
  </property>
  <property fmtid="{D5CDD505-2E9C-101B-9397-08002B2CF9AE}" pid="55" name="mainfont">
    <vt:lpwstr>PT Serif</vt:lpwstr>
  </property>
  <property fmtid="{D5CDD505-2E9C-101B-9397-08002B2CF9AE}" pid="56" name="mainfontoptions">
    <vt:lpwstr>Ligatures=TeX</vt:lpwstr>
  </property>
  <property fmtid="{D5CDD505-2E9C-101B-9397-08002B2CF9AE}" pid="57" name="monofont">
    <vt:lpwstr>PT Mono</vt:lpwstr>
  </property>
  <property fmtid="{D5CDD505-2E9C-101B-9397-08002B2CF9AE}" pid="58" name="monofontoptions">
    <vt:lpwstr>Scale=MatchLowercase,Scale=0.9</vt:lpwstr>
  </property>
  <property fmtid="{D5CDD505-2E9C-101B-9397-08002B2CF9AE}" pid="59" name="nameInLink">
    <vt:lpwstr>False</vt:lpwstr>
  </property>
  <property fmtid="{D5CDD505-2E9C-101B-9397-08002B2CF9AE}" pid="60" name="numberSections">
    <vt:lpwstr>False</vt:lpwstr>
  </property>
  <property fmtid="{D5CDD505-2E9C-101B-9397-08002B2CF9AE}" pid="61" name="pairDelim">
    <vt:lpwstr>, </vt:lpwstr>
  </property>
  <property fmtid="{D5CDD505-2E9C-101B-9397-08002B2CF9AE}" pid="62" name="papersize">
    <vt:lpwstr>a4</vt:lpwstr>
  </property>
  <property fmtid="{D5CDD505-2E9C-101B-9397-08002B2CF9AE}" pid="63" name="polyglossia-lang">
    <vt:lpwstr/>
  </property>
  <property fmtid="{D5CDD505-2E9C-101B-9397-08002B2CF9AE}" pid="64" name="polyglossia-otherlangs">
    <vt:lpwstr/>
  </property>
  <property fmtid="{D5CDD505-2E9C-101B-9397-08002B2CF9AE}" pid="65" name="rangeDelim">
    <vt:lpwstr>-</vt:lpwstr>
  </property>
  <property fmtid="{D5CDD505-2E9C-101B-9397-08002B2CF9AE}" pid="66" name="refDelim">
    <vt:lpwstr>, </vt:lpwstr>
  </property>
  <property fmtid="{D5CDD505-2E9C-101B-9397-08002B2CF9AE}" pid="67" name="refIndexTemplate">
    <vt:lpwstr>isuf</vt:lpwstr>
  </property>
  <property fmtid="{D5CDD505-2E9C-101B-9397-08002B2CF9AE}" pid="68" name="romanfont">
    <vt:lpwstr>PT Serif</vt:lpwstr>
  </property>
  <property fmtid="{D5CDD505-2E9C-101B-9397-08002B2CF9AE}" pid="69" name="romanfontoptions">
    <vt:lpwstr>Ligatures=TeX</vt:lpwstr>
  </property>
  <property fmtid="{D5CDD505-2E9C-101B-9397-08002B2CF9AE}" pid="70" name="sansfont">
    <vt:lpwstr>PT Sans</vt:lpwstr>
  </property>
  <property fmtid="{D5CDD505-2E9C-101B-9397-08002B2CF9AE}" pid="71" name="sansfontoptions">
    <vt:lpwstr>Ligatures=TeX,Scale=MatchLowercase</vt:lpwstr>
  </property>
  <property fmtid="{D5CDD505-2E9C-101B-9397-08002B2CF9AE}" pid="72" name="secHeaderDelim">
    <vt:lpwstr> </vt:lpwstr>
  </property>
  <property fmtid="{D5CDD505-2E9C-101B-9397-08002B2CF9AE}" pid="73" name="secHeaderTemplate">
    <vt:lpwstr>isecHeaderDelim[n]t</vt:lpwstr>
  </property>
  <property fmtid="{D5CDD505-2E9C-101B-9397-08002B2CF9AE}" pid="74" name="secLabels">
    <vt:lpwstr>arabic</vt:lpwstr>
  </property>
  <property fmtid="{D5CDD505-2E9C-101B-9397-08002B2CF9AE}" pid="75" name="secPrefix">
    <vt:lpwstr/>
  </property>
  <property fmtid="{D5CDD505-2E9C-101B-9397-08002B2CF9AE}" pid="76" name="secPrefixTemplate">
    <vt:lpwstr>p i</vt:lpwstr>
  </property>
  <property fmtid="{D5CDD505-2E9C-101B-9397-08002B2CF9AE}" pid="77" name="sectionsDepth">
    <vt:lpwstr>0</vt:lpwstr>
  </property>
  <property fmtid="{D5CDD505-2E9C-101B-9397-08002B2CF9AE}" pid="78" name="subfigGrid">
    <vt:lpwstr>False</vt:lpwstr>
  </property>
  <property fmtid="{D5CDD505-2E9C-101B-9397-08002B2CF9AE}" pid="79" name="subfigLabels">
    <vt:lpwstr>alpha a</vt:lpwstr>
  </property>
  <property fmtid="{D5CDD505-2E9C-101B-9397-08002B2CF9AE}" pid="80" name="subfigureChildTemplate">
    <vt:lpwstr>i</vt:lpwstr>
  </property>
  <property fmtid="{D5CDD505-2E9C-101B-9397-08002B2CF9AE}" pid="81" name="subfigureRefIndexTemplate">
    <vt:lpwstr>isuf (s)</vt:lpwstr>
  </property>
  <property fmtid="{D5CDD505-2E9C-101B-9397-08002B2CF9AE}" pid="82" name="subfigureTemplate">
    <vt:lpwstr>figureTitle ititleDelim t. ccs</vt:lpwstr>
  </property>
  <property fmtid="{D5CDD505-2E9C-101B-9397-08002B2CF9AE}" pid="83" name="subtitle">
    <vt:lpwstr>Основы кибербезопасности</vt:lpwstr>
  </property>
  <property fmtid="{D5CDD505-2E9C-101B-9397-08002B2CF9AE}" pid="84" name="tableEqns">
    <vt:lpwstr>False</vt:lpwstr>
  </property>
  <property fmtid="{D5CDD505-2E9C-101B-9397-08002B2CF9AE}" pid="85" name="tableTemplate">
    <vt:lpwstr>tableTitle ititleDelim t</vt:lpwstr>
  </property>
  <property fmtid="{D5CDD505-2E9C-101B-9397-08002B2CF9AE}" pid="86" name="tableTitle">
    <vt:lpwstr>Table</vt:lpwstr>
  </property>
  <property fmtid="{D5CDD505-2E9C-101B-9397-08002B2CF9AE}" pid="87" name="tblLabels">
    <vt:lpwstr>arabic</vt:lpwstr>
  </property>
  <property fmtid="{D5CDD505-2E9C-101B-9397-08002B2CF9AE}" pid="88" name="tblPrefix">
    <vt:lpwstr/>
  </property>
  <property fmtid="{D5CDD505-2E9C-101B-9397-08002B2CF9AE}" pid="89" name="tblPrefixTemplate">
    <vt:lpwstr>p i</vt:lpwstr>
  </property>
  <property fmtid="{D5CDD505-2E9C-101B-9397-08002B2CF9AE}" pid="90" name="titleDelim">
    <vt:lpwstr>:</vt:lpwstr>
  </property>
  <property fmtid="{D5CDD505-2E9C-101B-9397-08002B2CF9AE}" pid="91" name="toc">
    <vt:lpwstr>True</vt:lpwstr>
  </property>
  <property fmtid="{D5CDD505-2E9C-101B-9397-08002B2CF9AE}" pid="92" name="toc-title">
    <vt:lpwstr>Содержание</vt:lpwstr>
  </property>
  <property fmtid="{D5CDD505-2E9C-101B-9397-08002B2CF9AE}" pid="93" name="toc_depth">
    <vt:lpwstr>2</vt:lpwstr>
  </property>
</Properties>
</file>